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92AA9" w14:textId="77777777" w:rsidR="00AB0470" w:rsidRPr="00AB0470" w:rsidRDefault="00AB0470" w:rsidP="00AB0470">
      <w:pPr>
        <w:jc w:val="center"/>
        <w:rPr>
          <w:sz w:val="24"/>
          <w:szCs w:val="24"/>
        </w:rPr>
      </w:pPr>
      <w:r w:rsidRPr="00AB0470">
        <w:rPr>
          <w:sz w:val="24"/>
          <w:szCs w:val="24"/>
        </w:rPr>
        <w:t>iEntertainment Network Inc., (OTCBB: IENT),</w:t>
      </w:r>
    </w:p>
    <w:p w14:paraId="5A564F17" w14:textId="7F638F70" w:rsidR="00AB0470" w:rsidRPr="00AB0470" w:rsidRDefault="00AB0470" w:rsidP="00AB0470">
      <w:pPr>
        <w:jc w:val="center"/>
        <w:rPr>
          <w:sz w:val="24"/>
          <w:szCs w:val="24"/>
        </w:rPr>
      </w:pPr>
      <w:r w:rsidRPr="00AB0470">
        <w:rPr>
          <w:sz w:val="24"/>
          <w:szCs w:val="24"/>
        </w:rPr>
        <w:t>Announces the Release of</w:t>
      </w:r>
    </w:p>
    <w:p w14:paraId="7195BBE3" w14:textId="2982BEF7" w:rsidR="00AB0470" w:rsidRPr="00AB0470" w:rsidRDefault="00AB0470" w:rsidP="00AB0470">
      <w:pPr>
        <w:jc w:val="center"/>
        <w:rPr>
          <w:sz w:val="24"/>
          <w:szCs w:val="24"/>
        </w:rPr>
      </w:pPr>
      <w:r w:rsidRPr="00AB0470">
        <w:rPr>
          <w:sz w:val="24"/>
          <w:szCs w:val="24"/>
        </w:rPr>
        <w:t>New Action 2025 Combat Simulation Arenas</w:t>
      </w:r>
    </w:p>
    <w:p w14:paraId="319D5976" w14:textId="17E4C633" w:rsidR="00AB0470" w:rsidRPr="00AB0470" w:rsidRDefault="00AB0470" w:rsidP="00AB0470">
      <w:pPr>
        <w:rPr>
          <w:sz w:val="24"/>
          <w:szCs w:val="24"/>
        </w:rPr>
      </w:pPr>
      <w:r w:rsidRPr="00AB0470">
        <w:rPr>
          <w:sz w:val="24"/>
          <w:szCs w:val="24"/>
        </w:rPr>
        <w:t>CARY, N.C. –July 17, 2024– iEntertainment Network Inc., (OTCBB: IENT) announces IENT’s wholly owned subsidiary, iMagicGames, launches New Action 2025 Online Combat Arena for exciting and historic World War II combat online, in the air and on the ground, in aircraft like the P-51D Mustang and the F4-U4 Corsair, in Panzer tanks, or any of the other 200 accurately modeled WW II combat vehicles.</w:t>
      </w:r>
    </w:p>
    <w:p w14:paraId="7F510CBB" w14:textId="7179BD89" w:rsidR="00AB0470" w:rsidRPr="00AB0470" w:rsidRDefault="00AB0470" w:rsidP="00AB0470">
      <w:pPr>
        <w:rPr>
          <w:sz w:val="24"/>
          <w:szCs w:val="24"/>
        </w:rPr>
      </w:pPr>
      <w:r w:rsidRPr="00AB0470">
        <w:rPr>
          <w:sz w:val="24"/>
          <w:szCs w:val="24"/>
        </w:rPr>
        <w:t xml:space="preserve">The New Action 2025 Combat Arenas </w:t>
      </w:r>
      <w:r>
        <w:rPr>
          <w:sz w:val="24"/>
          <w:szCs w:val="24"/>
        </w:rPr>
        <w:t>provides</w:t>
      </w:r>
      <w:r w:rsidRPr="00AB0470">
        <w:rPr>
          <w:sz w:val="24"/>
          <w:szCs w:val="24"/>
        </w:rPr>
        <w:t xml:space="preserve"> gamers the opportunity to jump right into ongoing battles with other players and very smart AI enemies. Real Missions, Medals, and Rank improvements have been added to the new Combat Arenas.</w:t>
      </w:r>
    </w:p>
    <w:p w14:paraId="4F13F934" w14:textId="5CA9DF5E" w:rsidR="00AB0470" w:rsidRPr="00AB0470" w:rsidRDefault="00AB0470" w:rsidP="00AB0470">
      <w:pPr>
        <w:rPr>
          <w:sz w:val="24"/>
          <w:szCs w:val="24"/>
        </w:rPr>
      </w:pPr>
      <w:r w:rsidRPr="00AB0470">
        <w:rPr>
          <w:sz w:val="24"/>
          <w:szCs w:val="24"/>
        </w:rPr>
        <w:t xml:space="preserve">In addition to adding new Action 2025 combat areas to iMagic’s online simulation games, iMagic will develop two new combat simulation games. iMagic’s first new games include </w:t>
      </w:r>
      <w:r w:rsidRPr="00AB0470">
        <w:rPr>
          <w:sz w:val="24"/>
          <w:szCs w:val="24"/>
          <w:u w:val="single"/>
        </w:rPr>
        <w:t>China 2027, Defense of Taiwan</w:t>
      </w:r>
      <w:r w:rsidRPr="00AB0470">
        <w:rPr>
          <w:sz w:val="24"/>
          <w:szCs w:val="24"/>
        </w:rPr>
        <w:t xml:space="preserve">, and </w:t>
      </w:r>
      <w:r w:rsidRPr="00AB0470">
        <w:rPr>
          <w:sz w:val="24"/>
          <w:szCs w:val="24"/>
          <w:u w:val="single"/>
        </w:rPr>
        <w:t>WarBirds Combat Target Racing</w:t>
      </w:r>
      <w:r w:rsidRPr="00AB0470">
        <w:rPr>
          <w:sz w:val="24"/>
          <w:szCs w:val="24"/>
        </w:rPr>
        <w:t xml:space="preserve"> ESports game series. </w:t>
      </w:r>
    </w:p>
    <w:p w14:paraId="4C4C29B0" w14:textId="1D2BB63E" w:rsidR="00AB0470" w:rsidRPr="00AB0470" w:rsidRDefault="00AB0470" w:rsidP="00AB0470">
      <w:pPr>
        <w:rPr>
          <w:sz w:val="24"/>
          <w:szCs w:val="24"/>
        </w:rPr>
      </w:pPr>
      <w:r w:rsidRPr="00AB0470">
        <w:rPr>
          <w:sz w:val="24"/>
          <w:szCs w:val="24"/>
        </w:rPr>
        <w:t xml:space="preserve">iMagicGames has developed and published great successful classic simulations, like </w:t>
      </w:r>
      <w:r w:rsidRPr="00AB0470">
        <w:rPr>
          <w:sz w:val="24"/>
          <w:szCs w:val="24"/>
          <w:u w:val="single"/>
        </w:rPr>
        <w:t>WarBirds</w:t>
      </w:r>
      <w:r w:rsidRPr="00AB0470">
        <w:rPr>
          <w:sz w:val="24"/>
          <w:szCs w:val="24"/>
        </w:rPr>
        <w:t xml:space="preserve">, </w:t>
      </w:r>
      <w:r w:rsidRPr="00AB0470">
        <w:rPr>
          <w:sz w:val="24"/>
          <w:szCs w:val="24"/>
          <w:u w:val="single"/>
        </w:rPr>
        <w:t>Dawn of Aces</w:t>
      </w:r>
      <w:r w:rsidRPr="00AB0470">
        <w:rPr>
          <w:sz w:val="24"/>
          <w:szCs w:val="24"/>
        </w:rPr>
        <w:t xml:space="preserve">, </w:t>
      </w:r>
      <w:r w:rsidRPr="00AB0470">
        <w:rPr>
          <w:sz w:val="24"/>
          <w:szCs w:val="24"/>
          <w:u w:val="single"/>
        </w:rPr>
        <w:t>M4 Tank Brigade</w:t>
      </w:r>
      <w:r w:rsidRPr="00AB0470">
        <w:rPr>
          <w:sz w:val="24"/>
          <w:szCs w:val="24"/>
        </w:rPr>
        <w:t xml:space="preserve">, and </w:t>
      </w:r>
      <w:r w:rsidRPr="00AB0470">
        <w:rPr>
          <w:sz w:val="24"/>
          <w:szCs w:val="24"/>
          <w:u w:val="single"/>
        </w:rPr>
        <w:t>Dogfights</w:t>
      </w:r>
      <w:r w:rsidRPr="00AB0470">
        <w:rPr>
          <w:sz w:val="24"/>
          <w:szCs w:val="24"/>
        </w:rPr>
        <w:t xml:space="preserve">, all which will be upgraded to the new Action Standards. All iMagicGames current and legacy games can be found on the IENT website at </w:t>
      </w:r>
      <w:hyperlink r:id="rId4" w:history="1">
        <w:r w:rsidRPr="00AB0470">
          <w:rPr>
            <w:rStyle w:val="Hyperlink"/>
            <w:sz w:val="28"/>
            <w:szCs w:val="28"/>
          </w:rPr>
          <w:t>corporate-ient.com</w:t>
        </w:r>
      </w:hyperlink>
      <w:r w:rsidRPr="00AB0470">
        <w:rPr>
          <w:sz w:val="24"/>
          <w:szCs w:val="24"/>
        </w:rPr>
        <w:t xml:space="preserve">/. iMagic’s 2024 Strategy Document can be found at: </w:t>
      </w:r>
      <w:hyperlink r:id="rId5" w:history="1">
        <w:r w:rsidRPr="00AB0470">
          <w:rPr>
            <w:rStyle w:val="Hyperlink"/>
            <w:sz w:val="24"/>
            <w:szCs w:val="24"/>
          </w:rPr>
          <w:t>https://tinyurl.com/3ke7y547</w:t>
        </w:r>
      </w:hyperlink>
      <w:r w:rsidRPr="00AB0470">
        <w:rPr>
          <w:sz w:val="24"/>
          <w:szCs w:val="24"/>
        </w:rPr>
        <w:t xml:space="preserve"> </w:t>
      </w:r>
    </w:p>
    <w:p w14:paraId="20E83110" w14:textId="77777777" w:rsidR="00AB0470" w:rsidRPr="00AB0470" w:rsidRDefault="00AB0470" w:rsidP="00AB0470">
      <w:pPr>
        <w:rPr>
          <w:sz w:val="24"/>
          <w:szCs w:val="24"/>
        </w:rPr>
      </w:pPr>
      <w:r w:rsidRPr="00AB0470">
        <w:rPr>
          <w:sz w:val="24"/>
          <w:szCs w:val="24"/>
        </w:rPr>
        <w:t>========================</w:t>
      </w:r>
    </w:p>
    <w:p w14:paraId="7EB80E3E" w14:textId="20FCADFF" w:rsidR="00AB0470" w:rsidRDefault="00AB0470" w:rsidP="00AB0470">
      <w:pPr>
        <w:rPr>
          <w:sz w:val="24"/>
          <w:szCs w:val="24"/>
        </w:rPr>
      </w:pPr>
      <w:r w:rsidRPr="00AB0470">
        <w:rPr>
          <w:sz w:val="24"/>
          <w:szCs w:val="24"/>
        </w:rPr>
        <w:t xml:space="preserve">About iMagicGames, a subsidiary of iEntertainment Network, Inc. (OTCBB: IENT). iMagic staff have developed more than 250 successful games selling over 300 million games around the world. Many of the individual games sold more than 5,000,000 copies, including the world-famous </w:t>
      </w:r>
      <w:r w:rsidRPr="00AB0470">
        <w:rPr>
          <w:sz w:val="24"/>
          <w:szCs w:val="24"/>
          <w:u w:val="single"/>
        </w:rPr>
        <w:t>Civilization</w:t>
      </w:r>
      <w:r w:rsidRPr="00AB0470">
        <w:rPr>
          <w:sz w:val="24"/>
          <w:szCs w:val="24"/>
        </w:rPr>
        <w:t xml:space="preserve">, </w:t>
      </w:r>
      <w:r w:rsidRPr="00AB0470">
        <w:rPr>
          <w:sz w:val="24"/>
          <w:szCs w:val="24"/>
          <w:u w:val="single"/>
        </w:rPr>
        <w:t>Gunship</w:t>
      </w:r>
      <w:r w:rsidRPr="00AB0470">
        <w:rPr>
          <w:sz w:val="24"/>
          <w:szCs w:val="24"/>
        </w:rPr>
        <w:t xml:space="preserve">, </w:t>
      </w:r>
      <w:r w:rsidRPr="00AB0470">
        <w:rPr>
          <w:sz w:val="24"/>
          <w:szCs w:val="24"/>
          <w:u w:val="single"/>
        </w:rPr>
        <w:t>Silent Service</w:t>
      </w:r>
      <w:r w:rsidRPr="00AB0470">
        <w:rPr>
          <w:sz w:val="24"/>
          <w:szCs w:val="24"/>
        </w:rPr>
        <w:t xml:space="preserve">, </w:t>
      </w:r>
      <w:r w:rsidRPr="00AB0470">
        <w:rPr>
          <w:sz w:val="24"/>
          <w:szCs w:val="24"/>
          <w:u w:val="single"/>
        </w:rPr>
        <w:t>M1 Tank Platoon</w:t>
      </w:r>
      <w:r w:rsidRPr="00AB0470">
        <w:rPr>
          <w:sz w:val="24"/>
          <w:szCs w:val="24"/>
        </w:rPr>
        <w:t xml:space="preserve">, </w:t>
      </w:r>
      <w:r w:rsidRPr="00AB0470">
        <w:rPr>
          <w:sz w:val="24"/>
          <w:szCs w:val="24"/>
          <w:u w:val="single"/>
        </w:rPr>
        <w:t>WarBirds</w:t>
      </w:r>
      <w:r w:rsidRPr="00AB0470">
        <w:rPr>
          <w:sz w:val="24"/>
          <w:szCs w:val="24"/>
        </w:rPr>
        <w:t>, and more.</w:t>
      </w:r>
    </w:p>
    <w:p w14:paraId="2B389AF7" w14:textId="6FC1AEF9" w:rsidR="00AB0470" w:rsidRPr="00AB0470" w:rsidRDefault="00AB0470" w:rsidP="00AB0470">
      <w:pPr>
        <w:rPr>
          <w:sz w:val="24"/>
          <w:szCs w:val="24"/>
        </w:rPr>
      </w:pPr>
      <w:r w:rsidRPr="00AB0470">
        <w:rPr>
          <w:sz w:val="24"/>
          <w:szCs w:val="24"/>
        </w:rPr>
        <w:t>Press Contact:</w:t>
      </w:r>
    </w:p>
    <w:p w14:paraId="359DCD8C" w14:textId="77777777" w:rsidR="00AB0470" w:rsidRDefault="00AB0470" w:rsidP="00AB0470">
      <w:pPr>
        <w:spacing w:after="0"/>
        <w:rPr>
          <w:sz w:val="24"/>
          <w:szCs w:val="24"/>
        </w:rPr>
      </w:pPr>
      <w:r w:rsidRPr="00AB0470">
        <w:rPr>
          <w:sz w:val="24"/>
          <w:szCs w:val="24"/>
        </w:rPr>
        <w:t>JW “Wild Bill” Stealey</w:t>
      </w:r>
    </w:p>
    <w:p w14:paraId="58729C7E" w14:textId="30C5B2B7" w:rsidR="00172DF7" w:rsidRPr="00AB0470" w:rsidRDefault="00172DF7" w:rsidP="00AB0470">
      <w:pPr>
        <w:spacing w:after="0"/>
        <w:rPr>
          <w:sz w:val="24"/>
          <w:szCs w:val="24"/>
        </w:rPr>
      </w:pPr>
      <w:r>
        <w:rPr>
          <w:sz w:val="24"/>
          <w:szCs w:val="24"/>
        </w:rPr>
        <w:t>Lt. Colonel, USAF Retired</w:t>
      </w:r>
    </w:p>
    <w:p w14:paraId="01E34935" w14:textId="77777777" w:rsidR="00AB0470" w:rsidRPr="00AB0470" w:rsidRDefault="00AB0470" w:rsidP="00AB0470">
      <w:pPr>
        <w:spacing w:after="0"/>
        <w:rPr>
          <w:sz w:val="24"/>
          <w:szCs w:val="24"/>
        </w:rPr>
      </w:pPr>
      <w:r w:rsidRPr="00AB0470">
        <w:rPr>
          <w:sz w:val="24"/>
          <w:szCs w:val="24"/>
        </w:rPr>
        <w:t>Chairman: iEntertainment Network Inc.</w:t>
      </w:r>
    </w:p>
    <w:p w14:paraId="077C2576" w14:textId="77777777" w:rsidR="00AB0470" w:rsidRPr="00AB0470" w:rsidRDefault="00AB0470" w:rsidP="00AB0470">
      <w:pPr>
        <w:spacing w:after="0"/>
        <w:rPr>
          <w:sz w:val="24"/>
          <w:szCs w:val="24"/>
        </w:rPr>
      </w:pPr>
      <w:r w:rsidRPr="00AB0470">
        <w:rPr>
          <w:sz w:val="24"/>
          <w:szCs w:val="24"/>
        </w:rPr>
        <w:t>JWStealey@IENT.com</w:t>
      </w:r>
    </w:p>
    <w:p w14:paraId="40B5E3FB" w14:textId="77777777" w:rsidR="00AB0470" w:rsidRPr="00AB0470" w:rsidRDefault="00AB0470" w:rsidP="00AB0470">
      <w:pPr>
        <w:spacing w:after="0"/>
        <w:rPr>
          <w:sz w:val="24"/>
          <w:szCs w:val="24"/>
        </w:rPr>
      </w:pPr>
      <w:r w:rsidRPr="00AB0470">
        <w:rPr>
          <w:sz w:val="24"/>
          <w:szCs w:val="24"/>
        </w:rPr>
        <w:t>Company Phone:  919-238-4080</w:t>
      </w:r>
    </w:p>
    <w:p w14:paraId="1CF7E2ED" w14:textId="77777777" w:rsidR="00AB0470" w:rsidRPr="00AB0470" w:rsidRDefault="00AB0470" w:rsidP="00AB0470">
      <w:pPr>
        <w:spacing w:after="0"/>
        <w:rPr>
          <w:sz w:val="24"/>
          <w:szCs w:val="24"/>
        </w:rPr>
      </w:pPr>
    </w:p>
    <w:p w14:paraId="152A84E8" w14:textId="77777777" w:rsidR="00AB0470" w:rsidRPr="00AB0470" w:rsidRDefault="00AB0470" w:rsidP="00AB0470">
      <w:pPr>
        <w:rPr>
          <w:sz w:val="24"/>
          <w:szCs w:val="24"/>
        </w:rPr>
      </w:pPr>
    </w:p>
    <w:sectPr w:rsidR="00AB0470" w:rsidRPr="00AB0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70"/>
    <w:rsid w:val="00172DF7"/>
    <w:rsid w:val="00AB0470"/>
    <w:rsid w:val="00D72AF8"/>
    <w:rsid w:val="00EF1EDD"/>
    <w:rsid w:val="00FD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BC6"/>
  <w15:chartTrackingRefBased/>
  <w15:docId w15:val="{ED09CA8D-4285-490B-B095-84BD9CA6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kern w:val="36"/>
        <w:sz w:val="48"/>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4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4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47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4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4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04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04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04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04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4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47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4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04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04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04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04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04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0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0470"/>
    <w:pPr>
      <w:spacing w:before="160"/>
      <w:jc w:val="center"/>
    </w:pPr>
    <w:rPr>
      <w:i/>
      <w:iCs/>
      <w:color w:val="404040" w:themeColor="text1" w:themeTint="BF"/>
    </w:rPr>
  </w:style>
  <w:style w:type="character" w:customStyle="1" w:styleId="QuoteChar">
    <w:name w:val="Quote Char"/>
    <w:basedOn w:val="DefaultParagraphFont"/>
    <w:link w:val="Quote"/>
    <w:uiPriority w:val="29"/>
    <w:rsid w:val="00AB0470"/>
    <w:rPr>
      <w:i/>
      <w:iCs/>
      <w:color w:val="404040" w:themeColor="text1" w:themeTint="BF"/>
    </w:rPr>
  </w:style>
  <w:style w:type="paragraph" w:styleId="ListParagraph">
    <w:name w:val="List Paragraph"/>
    <w:basedOn w:val="Normal"/>
    <w:uiPriority w:val="34"/>
    <w:qFormat/>
    <w:rsid w:val="00AB0470"/>
    <w:pPr>
      <w:ind w:left="720"/>
      <w:contextualSpacing/>
    </w:pPr>
  </w:style>
  <w:style w:type="character" w:styleId="IntenseEmphasis">
    <w:name w:val="Intense Emphasis"/>
    <w:basedOn w:val="DefaultParagraphFont"/>
    <w:uiPriority w:val="21"/>
    <w:qFormat/>
    <w:rsid w:val="00AB0470"/>
    <w:rPr>
      <w:i/>
      <w:iCs/>
      <w:color w:val="2F5496" w:themeColor="accent1" w:themeShade="BF"/>
    </w:rPr>
  </w:style>
  <w:style w:type="paragraph" w:styleId="IntenseQuote">
    <w:name w:val="Intense Quote"/>
    <w:basedOn w:val="Normal"/>
    <w:next w:val="Normal"/>
    <w:link w:val="IntenseQuoteChar"/>
    <w:uiPriority w:val="30"/>
    <w:qFormat/>
    <w:rsid w:val="00AB0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470"/>
    <w:rPr>
      <w:i/>
      <w:iCs/>
      <w:color w:val="2F5496" w:themeColor="accent1" w:themeShade="BF"/>
    </w:rPr>
  </w:style>
  <w:style w:type="character" w:styleId="IntenseReference">
    <w:name w:val="Intense Reference"/>
    <w:basedOn w:val="DefaultParagraphFont"/>
    <w:uiPriority w:val="32"/>
    <w:qFormat/>
    <w:rsid w:val="00AB0470"/>
    <w:rPr>
      <w:b w:val="0"/>
      <w:bCs w:val="0"/>
      <w:smallCaps/>
      <w:color w:val="2F5496" w:themeColor="accent1" w:themeShade="BF"/>
      <w:spacing w:val="5"/>
    </w:rPr>
  </w:style>
  <w:style w:type="character" w:styleId="Hyperlink">
    <w:name w:val="Hyperlink"/>
    <w:basedOn w:val="DefaultParagraphFont"/>
    <w:uiPriority w:val="99"/>
    <w:unhideWhenUsed/>
    <w:rsid w:val="00AB0470"/>
    <w:rPr>
      <w:color w:val="0563C1" w:themeColor="hyperlink"/>
      <w:u w:val="single"/>
    </w:rPr>
  </w:style>
  <w:style w:type="character" w:styleId="UnresolvedMention">
    <w:name w:val="Unresolved Mention"/>
    <w:basedOn w:val="DefaultParagraphFont"/>
    <w:uiPriority w:val="99"/>
    <w:semiHidden/>
    <w:unhideWhenUsed/>
    <w:rsid w:val="00AB0470"/>
    <w:rPr>
      <w:color w:val="605E5C"/>
      <w:shd w:val="clear" w:color="auto" w:fill="E1DFDD"/>
    </w:rPr>
  </w:style>
  <w:style w:type="character" w:styleId="FollowedHyperlink">
    <w:name w:val="FollowedHyperlink"/>
    <w:basedOn w:val="DefaultParagraphFont"/>
    <w:uiPriority w:val="99"/>
    <w:semiHidden/>
    <w:unhideWhenUsed/>
    <w:rsid w:val="00AB0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nyurl.com/3ke7y547%20" TargetMode="External"/><Relationship Id="rId4" Type="http://schemas.openxmlformats.org/officeDocument/2006/relationships/hyperlink" Target="https://corporate-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Stealey</dc:creator>
  <cp:keywords/>
  <dc:description/>
  <cp:lastModifiedBy>John Stealey</cp:lastModifiedBy>
  <cp:revision>2</cp:revision>
  <dcterms:created xsi:type="dcterms:W3CDTF">2024-07-17T15:06:00Z</dcterms:created>
  <dcterms:modified xsi:type="dcterms:W3CDTF">2024-07-17T15:06:00Z</dcterms:modified>
</cp:coreProperties>
</file>